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Wykaz podręczników przedmiotów ogólnych i przedmiotów zawodowych 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u w:val="single"/>
          <w:rtl w:val="0"/>
        </w:rPr>
        <w:t xml:space="preserve">o klas piątych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obowiązujący w roku szkolnym 2026/2027 r. 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w Zespole Szkół Przyrodniczych i Branżowych w Głogowie.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ZP-zakres podstawowy.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ZR-zakres rozszerzony.</w:t>
      </w:r>
    </w:p>
    <w:tbl>
      <w:tblPr>
        <w:tblStyle w:val="Table1"/>
        <w:tblW w:w="12765.0" w:type="dxa"/>
        <w:jc w:val="left"/>
        <w:tblInd w:w="-30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780"/>
        <w:gridCol w:w="3450"/>
        <w:gridCol w:w="4050"/>
        <w:gridCol w:w="3000"/>
        <w:gridCol w:w="1485"/>
        <w:tblGridChange w:id="0">
          <w:tblGrid>
            <w:gridCol w:w="780"/>
            <w:gridCol w:w="3450"/>
            <w:gridCol w:w="4050"/>
            <w:gridCol w:w="3000"/>
            <w:gridCol w:w="148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L.p</w:t>
            </w:r>
          </w:p>
        </w:tc>
        <w:tc>
          <w:tcPr>
            <w:tcBorders>
              <w:top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Przedmiot</w:t>
            </w:r>
          </w:p>
        </w:tc>
        <w:tc>
          <w:tcPr>
            <w:tcBorders>
              <w:top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Tytuł</w:t>
            </w:r>
          </w:p>
        </w:tc>
        <w:tc>
          <w:tcPr>
            <w:tcBorders>
              <w:top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Autor</w:t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Wydawnictwo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J.polski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B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Ponad słowami 3.1  </w:t>
            </w:r>
          </w:p>
          <w:p w:rsidR="00000000" w:rsidDel="00000000" w:rsidP="00000000" w:rsidRDefault="00000000" w:rsidRPr="00000000" w14:paraId="0000000C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Ponad słowami 3.2</w:t>
            </w:r>
          </w:p>
          <w:p w:rsidR="00000000" w:rsidDel="00000000" w:rsidP="00000000" w:rsidRDefault="00000000" w:rsidRPr="00000000" w14:paraId="0000000D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Ponad słowami 4</w:t>
            </w:r>
          </w:p>
          <w:p w:rsidR="00000000" w:rsidDel="00000000" w:rsidP="00000000" w:rsidRDefault="00000000" w:rsidRPr="00000000" w14:paraId="0000000E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1"/>
              <w:keepNext w:val="0"/>
              <w:keepLines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0" w:line="335.99999999999994" w:lineRule="auto"/>
              <w:rPr>
                <w:rFonts w:ascii="Arial" w:cs="Arial" w:eastAsia="Arial" w:hAnsi="Arial"/>
                <w:b w:val="1"/>
                <w:bCs w:val="1"/>
                <w:color w:val="3e3e3e"/>
                <w:sz w:val="18"/>
                <w:szCs w:val="18"/>
              </w:rPr>
            </w:pPr>
            <w:bookmarkStart w:colFirst="0" w:colLast="0" w:name="_heading=h.v4bntmvf60a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e3e3e"/>
                <w:sz w:val="18"/>
                <w:szCs w:val="18"/>
                <w:rtl w:val="0"/>
              </w:rPr>
              <w:t xml:space="preserve">Oblicza epok. NOWA EDYCJA. Język polski. Podręcznik. Część 4. Zakres podstawowy i rozszerzony</w:t>
            </w:r>
          </w:p>
          <w:p w:rsidR="00000000" w:rsidDel="00000000" w:rsidP="00000000" w:rsidRDefault="00000000" w:rsidRPr="00000000" w14:paraId="00000013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pStyle w:val="Heading2"/>
              <w:shd w:fill="ffffff" w:val="clear"/>
              <w:spacing w:before="0" w:line="450" w:lineRule="auto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Anna Równy,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u w:val="none"/>
                  <w:rtl w:val="0"/>
                </w:rPr>
                <w:t xml:space="preserve">Joanna Ginter,</w:t>
              </w:r>
            </w:hyperlink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00000"/>
                  <w:sz w:val="22"/>
                  <w:szCs w:val="22"/>
                  <w:u w:val="none"/>
                  <w:rtl w:val="0"/>
                </w:rPr>
                <w:t xml:space="preserve">Joanna Kościerzyńska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59" w:lineRule="auto"/>
              <w:rPr/>
            </w:pPr>
            <w:hyperlink r:id="rId9">
              <w:r w:rsidDel="00000000" w:rsidR="00000000" w:rsidRPr="00000000">
                <w:rPr>
                  <w:color w:val="000000"/>
                  <w:u w:val="none"/>
                  <w:rtl w:val="0"/>
                </w:rPr>
                <w:t xml:space="preserve">Anna Cisowska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color w:val="000000"/>
                  <w:u w:val="none"/>
                  <w:rtl w:val="0"/>
                </w:rPr>
                <w:t xml:space="preserve">Aleksandra Wróblewska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color w:val="000000"/>
                  <w:u w:val="none"/>
                  <w:rtl w:val="0"/>
                </w:rPr>
                <w:t xml:space="preserve">Małgorzata Matecka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59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3e3e3e"/>
                <w:sz w:val="24"/>
                <w:szCs w:val="24"/>
                <w:highlight w:val="white"/>
                <w:rtl w:val="0"/>
              </w:rPr>
              <w:t xml:space="preserve">Dariusz Chemperek, Adam Kalbarczyk, Dariusz Trześniowski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C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J.angielski podstawa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Informacja zostanie podana we wrześniu.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0">
            <w:pPr>
              <w:spacing w:line="259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Pearson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J.angielski kontynuacja 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Informacja zostanie podana we wrześniu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Pearson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7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J.niemiecki podstawa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8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Infos aktuell 4 c.d +  podręcznik ćwiczeń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9">
            <w:pPr>
              <w:spacing w:line="259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B.Sekulski, N.Drabik, T.Gajownik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Pearson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D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J.niemiecki rozszerzenie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E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Repetytorium maturalne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2F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1.S. Leitner, S. Mróz, K.Szachowska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2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Wiedza o społeczeństwie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W centrum uwagi 2 - kontynuacja z klasy 4, Podręcznik do wiedzy o społeczeństwie dla liceum ogólnokształcącego i technikum, zakres podstawowy 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4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L. Czechowska, A. Janicki 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Nowa Era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7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8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Poznać przeszłość 4. Podręcznik do historii dla liceum ogólnokształcącego i technikum. Zakres podstawowy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9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C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Geografia-ZR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3D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Kontynuacja podręcznika: NOWE Oblicza geografii 3. Edycja 2024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Podręcznik dla liceum ogólnokształcącego i technikum. +Maturalne karty pracy 3.</w:t>
            </w:r>
          </w:p>
          <w:p w:rsidR="00000000" w:rsidDel="00000000" w:rsidP="00000000" w:rsidRDefault="00000000" w:rsidRPr="00000000" w14:paraId="0000003E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 Zakres rozszerzony.</w:t>
            </w:r>
          </w:p>
          <w:p w:rsidR="00000000" w:rsidDel="00000000" w:rsidP="00000000" w:rsidRDefault="00000000" w:rsidRPr="00000000" w14:paraId="0000003F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0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5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Marcin Świtoniak, Teresa Wieczorek, Roman Malarz, Tomasz Karasiewicz, Marek Więckowski</w:t>
            </w:r>
          </w:p>
          <w:p w:rsidR="00000000" w:rsidDel="00000000" w:rsidP="00000000" w:rsidRDefault="00000000" w:rsidRPr="00000000" w14:paraId="00000042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5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Biologia-ZR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6">
            <w:pPr>
              <w:spacing w:line="259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Biologia na czasie 4 zakres rozszerzony</w:t>
            </w:r>
            <w:r w:rsidDel="00000000" w:rsidR="00000000" w:rsidRPr="00000000">
              <w:rPr>
                <w:rtl w:val="0"/>
              </w:rPr>
              <w:t xml:space="preserve"> - Szkoła ponadpodstawowa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7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Franciszek Dubert, Marek Jurgowiak, Władysław Zamachowski  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A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Chemia - ZR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B">
            <w:pPr>
              <w:spacing w:line="255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 jest chemia 2. Chemia organiczna.</w:t>
            </w:r>
            <w:r w:rsidDel="00000000" w:rsidR="00000000" w:rsidRPr="00000000">
              <w:rPr>
                <w:rtl w:val="0"/>
              </w:rPr>
              <w:t xml:space="preserve"> Podręcznik dla liceum ogólnokształcącego i technikum.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Zakres rozszerzony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C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Maria Litwin, Szarota Styka-Wlazło, Joanna Szymońska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E">
            <w:pPr>
              <w:spacing w:line="259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4F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Matematyka-ZP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MATeMAtyka cz.4 - zakres podstawowy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1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Wojciech Babiański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Nowa Era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4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Matematyka-ZR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MATeMAtyka 4 - zakres podstawowy i rozszerzony. Edycja 2024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Wojciech Babiański i inni autorzy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Nowa Era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9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A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Szczęśliwi, którzy żyją miłością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B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K.Mielnicki, E.Kondrak, G.Stachura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Jedność- Kielce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5F">
            <w:pPr>
              <w:spacing w:line="259" w:lineRule="auto"/>
              <w:rPr>
                <w:rFonts w:ascii="Calibri" w:cs="Calibri" w:eastAsia="Calibri" w:hAnsi="Calibri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8"/>
                <w:szCs w:val="28"/>
                <w:rtl w:val="0"/>
              </w:rPr>
              <w:t xml:space="preserve">Zawód: TECHNIK WETERYNARII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Diagnostyka weterynaryjna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Badania kliniczne i laboratoryjne w diagnostyce zwierząt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Józef Nicpoń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Profilaktyka i leczenie zwierząt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Technik weterynarii -praktyka kliniczna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Margi Sirios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Działalność gospodarcza w weterynarii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6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Podręcznik nie jest wymagany.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Kontrola I nadzór weterynaryjny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Higiena i dobrostan zwierząt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Roman Kołacz, Zbigniew Dobrzański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Uniwersytet Przyrodniczy we Wrocławiu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Profilaktyka I leczenie zwierząt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Technik Weterynarii Praktyka Kliniczna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Margi  Sirois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Diagnostyka weterynaryjna w praktyce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Badania kliniczne i laboratoryjne w diagnostyce zwierząt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Józef Nicpoń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7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Profilaktyka i leczenie chorób zwierząt w praktyce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Technik </w:t>
            </w:r>
            <w:r w:rsidDel="00000000" w:rsidR="00000000" w:rsidRPr="00000000">
              <w:rPr>
                <w:rtl w:val="0"/>
              </w:rPr>
              <w:t xml:space="preserve">Weterynarii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Praktyka Kliniczna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Margi Sirois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Kontrola I nadzór weterynaryjny w praktyce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Higiena i dobrostan zwierząt 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8">
            <w:pPr>
              <w:spacing w:line="259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Roman Kołacz, Zbigniew Dobrzański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Uniwersytet Przyrodniczy we Wrocławiu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8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1">
            <w:pPr>
              <w:spacing w:line="259" w:lineRule="auto"/>
              <w:rPr>
                <w:rFonts w:ascii="Calibri" w:cs="Calibri" w:eastAsia="Calibri" w:hAnsi="Calibri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8"/>
                <w:szCs w:val="28"/>
                <w:rtl w:val="0"/>
              </w:rPr>
              <w:t xml:space="preserve">Zawód: TECHNIK ARCHITEKTURY KRAJOBRAZU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Budowa I konserwacja </w:t>
            </w:r>
            <w:r w:rsidDel="00000000" w:rsidR="00000000" w:rsidRPr="00000000">
              <w:rPr>
                <w:rtl w:val="0"/>
              </w:rPr>
              <w:t xml:space="preserve">małej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architektury krajobrazu</w:t>
            </w:r>
          </w:p>
          <w:p w:rsidR="00000000" w:rsidDel="00000000" w:rsidP="00000000" w:rsidRDefault="00000000" w:rsidRPr="00000000" w14:paraId="0000009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Architektura krajobrazu cz.8.Projektowanie,urządzanie i pielęgnacja elementów </w:t>
            </w:r>
            <w:r w:rsidDel="00000000" w:rsidR="00000000" w:rsidRPr="00000000">
              <w:rPr>
                <w:rtl w:val="0"/>
              </w:rPr>
              <w:t xml:space="preserve">roślinnych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8">
            <w:pPr>
              <w:spacing w:line="259" w:lineRule="auto"/>
              <w:rPr>
                <w:rFonts w:ascii="Calibri" w:cs="Calibri" w:eastAsia="Calibri" w:hAnsi="Calibri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E.Gadomska , K.Gadomski,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Hortpress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Projekty obiektów w architekturze krajobrazu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9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Prace w obiektach architektury krajobrazu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B">
            <w:pPr>
              <w:spacing w:line="259" w:lineRule="auto"/>
              <w:rPr>
                <w:rFonts w:ascii="Calibri" w:cs="Calibri" w:eastAsia="Calibri" w:hAnsi="Calibri"/>
                <w:color w:val="4a86e8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a86e8"/>
                <w:sz w:val="28"/>
                <w:szCs w:val="28"/>
                <w:rtl w:val="0"/>
              </w:rPr>
              <w:t xml:space="preserve">Zawód: TECHNIK LEŚNIK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E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A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Hodowla lasu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Hodowla lasu. Cz.3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(Podręcznik niedostępny,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będziemy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 organizować w szkole)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Elżbieta Murat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Wydawnictwo Świat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3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Ochrona lasu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Ochrona lasu dla techników leśnych</w:t>
            </w:r>
          </w:p>
          <w:p w:rsidR="00000000" w:rsidDel="00000000" w:rsidP="00000000" w:rsidRDefault="00000000" w:rsidRPr="00000000" w14:paraId="000000B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Instrukcja Ochrony Lasu t. I i II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1.Sierpiński, Łukomski</w:t>
            </w:r>
          </w:p>
          <w:p w:rsidR="00000000" w:rsidDel="00000000" w:rsidP="00000000" w:rsidRDefault="00000000" w:rsidRPr="00000000" w14:paraId="000000B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Praca zbiorowa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1.PWRiL 1982</w:t>
            </w:r>
          </w:p>
          <w:p w:rsidR="00000000" w:rsidDel="00000000" w:rsidP="00000000" w:rsidRDefault="00000000" w:rsidRPr="00000000" w14:paraId="000000B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2.CILP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B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Użytkowanie lasu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BD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2. Instrukcja Zasady Użytkowania Lasu - dostępna w Internecie.</w:t>
            </w:r>
          </w:p>
          <w:p w:rsidR="00000000" w:rsidDel="00000000" w:rsidP="00000000" w:rsidRDefault="00000000" w:rsidRPr="00000000" w14:paraId="000000BE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59" w:lineRule="auto"/>
              <w:rPr/>
            </w:pPr>
            <w:r w:rsidDel="00000000" w:rsidR="00000000" w:rsidRPr="00000000">
              <w:rPr>
                <w:rtl w:val="0"/>
              </w:rPr>
              <w:t xml:space="preserve">Instrukcje oraz normy branżowe są dostępne w pdf na stronach LP.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br w:type="textWrapping"/>
              <w:t xml:space="preserve">DGLP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br w:type="textWrapping"/>
              <w:t xml:space="preserve">CILP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2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Urządzanie lasu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Urządzanie lasu. Nie jest wymagany.</w:t>
            </w:r>
          </w:p>
          <w:p w:rsidR="00000000" w:rsidDel="00000000" w:rsidP="00000000" w:rsidRDefault="00000000" w:rsidRPr="00000000" w14:paraId="000000C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Instrukcja Urządzania Lasu - dostępna w Internecie.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A.Bruchwald</w:t>
            </w:r>
          </w:p>
          <w:p w:rsidR="00000000" w:rsidDel="00000000" w:rsidP="00000000" w:rsidRDefault="00000000" w:rsidRPr="00000000" w14:paraId="000000C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DGLP </w:t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SGGW </w:t>
            </w:r>
          </w:p>
          <w:p w:rsidR="00000000" w:rsidDel="00000000" w:rsidP="00000000" w:rsidRDefault="00000000" w:rsidRPr="00000000" w14:paraId="000000C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CILP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C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Gospodarka leśna</w:t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C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1.Poradnik użytkowania lasu – literatura uzupełniająca, nie wymagana.</w:t>
            </w:r>
          </w:p>
          <w:p w:rsidR="00000000" w:rsidDel="00000000" w:rsidP="00000000" w:rsidRDefault="00000000" w:rsidRPr="00000000" w14:paraId="000000C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Normy branżowe - DREWNO - 202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Wydawnictwo Świat</w:t>
            </w:r>
          </w:p>
          <w:p w:rsidR="00000000" w:rsidDel="00000000" w:rsidP="00000000" w:rsidRDefault="00000000" w:rsidRPr="00000000" w14:paraId="000000D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DGLP 202</w:t>
            </w: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W-wa 2000</w:t>
            </w:r>
          </w:p>
          <w:p w:rsidR="00000000" w:rsidDel="00000000" w:rsidP="00000000" w:rsidRDefault="00000000" w:rsidRPr="00000000" w14:paraId="000000D4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CILP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8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9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A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B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D">
            <w:pPr>
              <w:spacing w:line="259" w:lineRule="auto"/>
              <w:rPr>
                <w:rFonts w:ascii="Calibri" w:cs="Calibri" w:eastAsia="Calibri" w:hAnsi="Calibri"/>
                <w:color w:val="0070c0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8"/>
                <w:szCs w:val="28"/>
                <w:rtl w:val="0"/>
              </w:rPr>
              <w:t xml:space="preserve">Zawód:TECHNIK GEODETA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DF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1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Kataster I gospodarka nieruchomościami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line="259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5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6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7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Działalność gospodarcza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259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B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D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Geomatyka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line="259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F1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lef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F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F3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Dokumentacja katastralna</w:t>
            </w:r>
          </w:p>
        </w:tc>
        <w:tc>
          <w:tcPr>
            <w:gridSpan w:val="2"/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Podręcznik nie jest wymagany. Materiały dydaktyczne są udostępniane przez nauczyciela przedmiotu.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259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F7">
            <w:pPr>
              <w:spacing w:line="259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taniaksiazka.pl/autor/malgorzata-matecka" TargetMode="External"/><Relationship Id="rId10" Type="http://schemas.openxmlformats.org/officeDocument/2006/relationships/hyperlink" Target="https://www.taniaksiazka.pl/autor/aleksandra-wroblewska" TargetMode="External"/><Relationship Id="rId9" Type="http://schemas.openxmlformats.org/officeDocument/2006/relationships/hyperlink" Target="https://www.taniaksiazka.pl/autor/anna-cisowsk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aniaksiazka.pl/autor/joanna-ginter" TargetMode="External"/><Relationship Id="rId8" Type="http://schemas.openxmlformats.org/officeDocument/2006/relationships/hyperlink" Target="https://www.taniaksiazka.pl/autor/joanna-koscierzy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3S70QmeAvAnHsJPtkPoDos5uAw==">CgMxLjAyDWgudjRibnRtdmY2MGE4AHIhMTJIS19vVFRyY0xKVDRvTmRXdmNUVDBvU1NXVU1uUFdD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